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ind w:leftChars="0"/>
        <w:jc w:val="center"/>
        <w:rPr>
          <w:rFonts w:hint="eastAsia"/>
        </w:rPr>
      </w:pPr>
      <w:bookmarkStart w:id="2" w:name="_GoBack"/>
      <w:bookmarkEnd w:id="2"/>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r>
        <w:rPr>
          <w:rFonts w:hint="eastAsia" w:ascii="宋体" w:hAnsi="宋体" w:eastAsia="宋体" w:cs="宋体"/>
          <w:b/>
          <w:bCs/>
          <w:sz w:val="30"/>
          <w:szCs w:val="30"/>
          <w:u w:val="none"/>
          <w:lang w:eastAsia="zh-CN"/>
        </w:rPr>
        <w:t>淮北市疾控中心防护用品应急采购项目</w:t>
      </w:r>
      <w:r>
        <w:rPr>
          <w:rFonts w:hint="eastAsia" w:ascii="宋体" w:hAnsi="宋体" w:eastAsia="宋体" w:cs="宋体"/>
          <w:b/>
          <w:bCs/>
          <w:spacing w:val="-5"/>
          <w:sz w:val="30"/>
          <w:szCs w:val="30"/>
        </w:rPr>
        <w:t>采购需求</w:t>
      </w:r>
    </w:p>
    <w:tbl>
      <w:tblPr>
        <w:tblStyle w:val="5"/>
        <w:tblW w:w="98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95"/>
        <w:gridCol w:w="1200"/>
        <w:gridCol w:w="735"/>
        <w:gridCol w:w="894"/>
        <w:gridCol w:w="981"/>
        <w:gridCol w:w="3825"/>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62" w:type="dxa"/>
            <w:noWrap w:val="0"/>
            <w:vAlign w:val="center"/>
          </w:tcPr>
          <w:p>
            <w:pPr>
              <w:jc w:val="center"/>
              <w:rPr>
                <w:rFonts w:hint="eastAsia" w:ascii="宋体" w:hAnsi="宋体" w:cs="宋体"/>
                <w:bCs/>
                <w:szCs w:val="21"/>
              </w:rPr>
            </w:pPr>
            <w:r>
              <w:rPr>
                <w:rFonts w:hint="eastAsia" w:ascii="宋体" w:hAnsi="宋体" w:cs="宋体"/>
                <w:bCs/>
                <w:szCs w:val="21"/>
              </w:rPr>
              <w:t>序号</w:t>
            </w:r>
          </w:p>
        </w:tc>
        <w:tc>
          <w:tcPr>
            <w:tcW w:w="1095" w:type="dxa"/>
            <w:noWrap w:val="0"/>
            <w:vAlign w:val="center"/>
          </w:tcPr>
          <w:p>
            <w:pPr>
              <w:jc w:val="center"/>
              <w:rPr>
                <w:rFonts w:hint="eastAsia" w:ascii="宋体" w:hAnsi="宋体" w:cs="宋体"/>
                <w:bCs/>
                <w:szCs w:val="21"/>
              </w:rPr>
            </w:pPr>
            <w:r>
              <w:rPr>
                <w:rFonts w:hint="eastAsia" w:ascii="宋体" w:hAnsi="宋体" w:cs="宋体"/>
                <w:bCs/>
                <w:szCs w:val="21"/>
              </w:rPr>
              <w:t>名称</w:t>
            </w:r>
          </w:p>
        </w:tc>
        <w:tc>
          <w:tcPr>
            <w:tcW w:w="1200" w:type="dxa"/>
            <w:noWrap w:val="0"/>
            <w:vAlign w:val="center"/>
          </w:tcPr>
          <w:p>
            <w:pPr>
              <w:jc w:val="center"/>
              <w:rPr>
                <w:rFonts w:hint="eastAsia" w:ascii="宋体" w:hAnsi="宋体" w:cs="宋体"/>
                <w:bCs/>
                <w:szCs w:val="21"/>
              </w:rPr>
            </w:pPr>
            <w:r>
              <w:rPr>
                <w:rFonts w:hint="eastAsia" w:ascii="宋体" w:hAnsi="宋体" w:cs="宋体"/>
                <w:bCs/>
                <w:szCs w:val="21"/>
              </w:rPr>
              <w:t>需求品牌</w:t>
            </w:r>
          </w:p>
        </w:tc>
        <w:tc>
          <w:tcPr>
            <w:tcW w:w="735" w:type="dxa"/>
            <w:noWrap w:val="0"/>
            <w:vAlign w:val="center"/>
          </w:tcPr>
          <w:p>
            <w:pPr>
              <w:jc w:val="center"/>
              <w:rPr>
                <w:rFonts w:hint="eastAsia" w:ascii="宋体" w:hAnsi="宋体" w:cs="宋体"/>
                <w:bCs/>
                <w:szCs w:val="21"/>
              </w:rPr>
            </w:pPr>
            <w:r>
              <w:rPr>
                <w:rFonts w:hint="eastAsia" w:ascii="宋体" w:hAnsi="宋体" w:cs="宋体"/>
                <w:bCs/>
                <w:szCs w:val="21"/>
              </w:rPr>
              <w:t>单位</w:t>
            </w:r>
          </w:p>
        </w:tc>
        <w:tc>
          <w:tcPr>
            <w:tcW w:w="894" w:type="dxa"/>
            <w:noWrap w:val="0"/>
            <w:vAlign w:val="center"/>
          </w:tcPr>
          <w:p>
            <w:pPr>
              <w:jc w:val="center"/>
              <w:rPr>
                <w:rFonts w:hint="eastAsia" w:ascii="宋体" w:hAnsi="宋体" w:cs="宋体"/>
                <w:bCs/>
                <w:szCs w:val="21"/>
              </w:rPr>
            </w:pPr>
            <w:r>
              <w:rPr>
                <w:rFonts w:hint="eastAsia" w:ascii="宋体" w:hAnsi="宋体" w:cs="宋体"/>
                <w:bCs/>
                <w:szCs w:val="21"/>
              </w:rPr>
              <w:t>数量</w:t>
            </w:r>
          </w:p>
        </w:tc>
        <w:tc>
          <w:tcPr>
            <w:tcW w:w="981" w:type="dxa"/>
            <w:noWrap w:val="0"/>
            <w:vAlign w:val="center"/>
          </w:tcPr>
          <w:p>
            <w:pPr>
              <w:jc w:val="center"/>
              <w:rPr>
                <w:rFonts w:hint="eastAsia" w:ascii="宋体" w:hAnsi="宋体" w:cs="宋体"/>
                <w:bCs/>
                <w:szCs w:val="21"/>
              </w:rPr>
            </w:pPr>
            <w:r>
              <w:rPr>
                <w:rFonts w:hint="eastAsia" w:ascii="宋体" w:hAnsi="宋体" w:cs="宋体"/>
                <w:bCs/>
                <w:szCs w:val="21"/>
              </w:rPr>
              <w:t>单价限价</w:t>
            </w:r>
          </w:p>
        </w:tc>
        <w:tc>
          <w:tcPr>
            <w:tcW w:w="3825" w:type="dxa"/>
            <w:noWrap w:val="0"/>
            <w:vAlign w:val="center"/>
          </w:tcPr>
          <w:p>
            <w:pPr>
              <w:jc w:val="center"/>
              <w:rPr>
                <w:rFonts w:hint="eastAsia" w:ascii="宋体" w:hAnsi="宋体" w:cs="宋体"/>
                <w:bCs/>
                <w:szCs w:val="21"/>
              </w:rPr>
            </w:pPr>
            <w:r>
              <w:rPr>
                <w:rFonts w:hint="eastAsia" w:ascii="宋体" w:hAnsi="宋体" w:cs="宋体"/>
                <w:bCs/>
                <w:szCs w:val="21"/>
              </w:rPr>
              <w:t>参数</w:t>
            </w:r>
          </w:p>
        </w:tc>
        <w:tc>
          <w:tcPr>
            <w:tcW w:w="540" w:type="dxa"/>
            <w:noWrap w:val="0"/>
            <w:vAlign w:val="center"/>
          </w:tcPr>
          <w:p>
            <w:pPr>
              <w:jc w:val="center"/>
              <w:rPr>
                <w:rFonts w:hint="eastAsia" w:ascii="宋体" w:hAnsi="宋体" w:cs="宋体"/>
                <w:bCs/>
                <w:szCs w:val="21"/>
              </w:rPr>
            </w:pPr>
            <w:r>
              <w:rPr>
                <w:rFonts w:hint="eastAsia" w:ascii="宋体" w:hAnsi="宋体" w:cs="宋体"/>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62" w:type="dxa"/>
            <w:noWrap w:val="0"/>
            <w:vAlign w:val="center"/>
          </w:tcPr>
          <w:p>
            <w:pPr>
              <w:jc w:val="center"/>
              <w:rPr>
                <w:rFonts w:hint="eastAsia" w:ascii="宋体" w:hAnsi="宋体" w:cs="宋体"/>
                <w:bCs/>
                <w:szCs w:val="21"/>
              </w:rPr>
            </w:pPr>
            <w:r>
              <w:rPr>
                <w:rFonts w:hint="eastAsia" w:ascii="宋体" w:hAnsi="宋体" w:cs="宋体"/>
                <w:bCs/>
                <w:szCs w:val="21"/>
              </w:rPr>
              <w:t>1</w:t>
            </w:r>
          </w:p>
        </w:tc>
        <w:tc>
          <w:tcPr>
            <w:tcW w:w="109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医用一次性防护服</w:t>
            </w:r>
          </w:p>
        </w:tc>
        <w:tc>
          <w:tcPr>
            <w:tcW w:w="1200" w:type="dxa"/>
            <w:noWrap w:val="0"/>
            <w:vAlign w:val="top"/>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宋体" w:hAnsi="宋体" w:cs="宋体"/>
                <w:kern w:val="0"/>
                <w:szCs w:val="21"/>
              </w:rPr>
            </w:pPr>
            <w:r>
              <w:rPr>
                <w:rFonts w:hint="eastAsia"/>
              </w:rPr>
              <w:t>杜邦、稳健、莫尼克</w:t>
            </w:r>
          </w:p>
        </w:tc>
        <w:tc>
          <w:tcPr>
            <w:tcW w:w="73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件</w:t>
            </w:r>
          </w:p>
        </w:tc>
        <w:tc>
          <w:tcPr>
            <w:tcW w:w="894" w:type="dxa"/>
            <w:noWrap w:val="0"/>
            <w:vAlign w:val="center"/>
          </w:tcPr>
          <w:p>
            <w:pPr>
              <w:jc w:val="center"/>
              <w:rPr>
                <w:rFonts w:hint="eastAsia" w:ascii="宋体" w:hAnsi="宋体" w:cs="宋体"/>
                <w:bCs/>
                <w:szCs w:val="21"/>
              </w:rPr>
            </w:pPr>
            <w:r>
              <w:rPr>
                <w:rFonts w:hint="eastAsia" w:ascii="宋体" w:hAnsi="宋体" w:cs="宋体"/>
                <w:bCs/>
                <w:szCs w:val="21"/>
              </w:rPr>
              <w:t>2000</w:t>
            </w:r>
          </w:p>
        </w:tc>
        <w:tc>
          <w:tcPr>
            <w:tcW w:w="981"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70.00</w:t>
            </w:r>
          </w:p>
        </w:tc>
        <w:tc>
          <w:tcPr>
            <w:tcW w:w="3825" w:type="dxa"/>
            <w:noWrap w:val="0"/>
            <w:vAlign w:val="top"/>
          </w:tcPr>
          <w:p>
            <w:pPr>
              <w:pStyle w:val="8"/>
              <w:ind w:firstLine="0" w:firstLineChars="0"/>
            </w:pPr>
            <w:r>
              <w:rPr>
                <w:rFonts w:hint="eastAsia"/>
              </w:rPr>
              <w:t>1.</w:t>
            </w:r>
            <w:r>
              <w:t>产品材质：白色复合透气膜纺粘无纺布（纺粘无纺布+抗静电医用透析膜）</w:t>
            </w:r>
          </w:p>
          <w:p>
            <w:pPr>
              <w:pStyle w:val="8"/>
              <w:ind w:firstLine="0" w:firstLineChars="0"/>
            </w:pPr>
            <w:r>
              <w:rPr>
                <w:rFonts w:hint="eastAsia"/>
              </w:rPr>
              <w:t>2.</w:t>
            </w:r>
            <w:r>
              <w:t>符合国标GB 19082</w:t>
            </w:r>
            <w:r>
              <w:rPr>
                <w:rFonts w:hint="eastAsia"/>
              </w:rPr>
              <w:t>-</w:t>
            </w:r>
            <w:r>
              <w:t>2009</w:t>
            </w:r>
            <w:r>
              <w:rPr>
                <w:rFonts w:hint="eastAsia"/>
              </w:rPr>
              <w:t>《医用一次性防护服技术要求》，中央医药定点储备产品；</w:t>
            </w:r>
          </w:p>
          <w:p>
            <w:pPr>
              <w:pStyle w:val="8"/>
              <w:ind w:firstLine="0" w:firstLineChars="0"/>
            </w:pPr>
            <w:r>
              <w:rPr>
                <w:rFonts w:hint="eastAsia"/>
              </w:rPr>
              <w:t>3.</w:t>
            </w:r>
            <w:r>
              <w:t>弹性面部开口</w:t>
            </w:r>
            <w:r>
              <w:rPr>
                <w:rFonts w:hint="eastAsia"/>
              </w:rPr>
              <w:t>，</w:t>
            </w:r>
            <w:r>
              <w:t>前胸及颈部采用进口双面胶自粘门襟设计</w:t>
            </w:r>
            <w:r>
              <w:rPr>
                <w:rFonts w:hint="eastAsia"/>
              </w:rPr>
              <w:t>，胶条</w:t>
            </w:r>
            <w:r>
              <w:t>可反复粘贴，</w:t>
            </w:r>
            <w:r>
              <w:rPr>
                <w:rFonts w:hint="eastAsia"/>
              </w:rPr>
              <w:t>方便</w:t>
            </w:r>
            <w:r>
              <w:t>穿脱，提供高水平防护</w:t>
            </w:r>
            <w:r>
              <w:rPr>
                <w:rFonts w:hint="eastAsia"/>
              </w:rPr>
              <w:t>；</w:t>
            </w:r>
          </w:p>
          <w:p>
            <w:pPr>
              <w:pStyle w:val="8"/>
              <w:ind w:firstLine="0" w:firstLineChars="0"/>
            </w:pPr>
            <w:r>
              <w:rPr>
                <w:rFonts w:hint="eastAsia"/>
              </w:rPr>
              <w:t>4.</w:t>
            </w:r>
            <w:r>
              <w:t>脚套一体式设计，防护更全面</w:t>
            </w:r>
            <w:r>
              <w:rPr>
                <w:rFonts w:hint="eastAsia"/>
              </w:rPr>
              <w:t>；</w:t>
            </w:r>
          </w:p>
          <w:p>
            <w:pPr>
              <w:pStyle w:val="8"/>
              <w:ind w:firstLine="0" w:firstLineChars="0"/>
            </w:pPr>
            <w:r>
              <w:rPr>
                <w:rFonts w:hint="eastAsia"/>
              </w:rPr>
              <w:t>5.</w:t>
            </w:r>
            <w:r>
              <w:t>针织袖口</w:t>
            </w:r>
            <w:r>
              <w:rPr>
                <w:rFonts w:hint="eastAsia"/>
              </w:rPr>
              <w:t>设计，穿着更舒适；</w:t>
            </w:r>
          </w:p>
          <w:p>
            <w:pPr>
              <w:pStyle w:val="8"/>
              <w:ind w:firstLine="0" w:firstLineChars="0"/>
            </w:pPr>
            <w:r>
              <w:rPr>
                <w:rFonts w:hint="eastAsia"/>
              </w:rPr>
              <w:t>6.抗渗水性</w:t>
            </w:r>
            <w:r>
              <w:t>：</w:t>
            </w:r>
            <w:r>
              <w:rPr>
                <w:rFonts w:hint="eastAsia"/>
              </w:rPr>
              <w:t>关键部位静水压可达16.84KPa（17cm·</w:t>
            </w:r>
            <w:r>
              <w:t>H</w:t>
            </w:r>
            <w:r>
              <w:rPr>
                <w:vertAlign w:val="subscript"/>
              </w:rPr>
              <w:t>2</w:t>
            </w:r>
            <w:r>
              <w:rPr>
                <w:rFonts w:hint="eastAsia"/>
              </w:rPr>
              <w:t>O）；</w:t>
            </w:r>
          </w:p>
          <w:p>
            <w:pPr>
              <w:pStyle w:val="8"/>
              <w:ind w:firstLine="0" w:firstLineChars="0"/>
            </w:pPr>
            <w:r>
              <w:rPr>
                <w:rFonts w:hint="eastAsia"/>
              </w:rPr>
              <w:t>7.断裂</w:t>
            </w:r>
            <w:r>
              <w:t>强力</w:t>
            </w:r>
            <w:r>
              <w:rPr>
                <w:rFonts w:hint="eastAsia"/>
              </w:rPr>
              <w:t>和</w:t>
            </w:r>
            <w:r>
              <w:t>断裂伸长率：关键部位材料的断裂强力可达</w:t>
            </w:r>
            <w:r>
              <w:rPr>
                <w:rFonts w:hint="eastAsia"/>
              </w:rPr>
              <w:t>6</w:t>
            </w:r>
            <w:r>
              <w:t>7N</w:t>
            </w:r>
            <w:r>
              <w:rPr>
                <w:rFonts w:hint="eastAsia"/>
              </w:rPr>
              <w:t>，</w:t>
            </w:r>
            <w:r>
              <w:t>断裂伸长率可达</w:t>
            </w:r>
            <w:r>
              <w:rPr>
                <w:rFonts w:hint="eastAsia"/>
              </w:rPr>
              <w:t>71%；</w:t>
            </w:r>
          </w:p>
          <w:p>
            <w:pPr>
              <w:pStyle w:val="8"/>
              <w:ind w:firstLine="0" w:firstLineChars="0"/>
            </w:pPr>
            <w:r>
              <w:rPr>
                <w:rFonts w:hint="eastAsia"/>
              </w:rPr>
              <w:t>8.过滤</w:t>
            </w:r>
            <w:r>
              <w:t>效率：关键部位材料及接缝处对非油性颗粒的过滤效率可达</w:t>
            </w:r>
            <w:r>
              <w:rPr>
                <w:rFonts w:hint="eastAsia"/>
              </w:rPr>
              <w:t>9</w:t>
            </w:r>
            <w:r>
              <w:t>9.7</w:t>
            </w:r>
            <w:r>
              <w:rPr>
                <w:rFonts w:hint="eastAsia"/>
              </w:rPr>
              <w:t>%；</w:t>
            </w:r>
          </w:p>
          <w:p>
            <w:pPr>
              <w:pStyle w:val="8"/>
              <w:ind w:firstLine="0" w:firstLineChars="0"/>
            </w:pPr>
            <w:r>
              <w:rPr>
                <w:rFonts w:hint="eastAsia"/>
              </w:rPr>
              <w:t>9.</w:t>
            </w:r>
            <w:r>
              <w:t>抗合成血液穿透性</w:t>
            </w:r>
            <w:r>
              <w:rPr>
                <w:rFonts w:hint="eastAsia"/>
              </w:rPr>
              <w:t>：</w:t>
            </w:r>
            <w:r>
              <w:t>可达</w:t>
            </w:r>
            <w:r>
              <w:rPr>
                <w:rFonts w:hint="eastAsia"/>
              </w:rPr>
              <w:t>4级（7KPa压力不穿透）；</w:t>
            </w:r>
          </w:p>
          <w:p>
            <w:pPr>
              <w:pStyle w:val="8"/>
              <w:ind w:firstLine="0" w:firstLineChars="0"/>
            </w:pPr>
            <w:r>
              <w:rPr>
                <w:rFonts w:hint="eastAsia"/>
              </w:rPr>
              <w:t>10.表面</w:t>
            </w:r>
            <w:r>
              <w:t>抗湿性：</w:t>
            </w:r>
            <w:r>
              <w:rPr>
                <w:rFonts w:hint="eastAsia"/>
              </w:rPr>
              <w:t>外侧沾水等级为4级；</w:t>
            </w:r>
          </w:p>
          <w:p>
            <w:pPr>
              <w:rPr>
                <w:color w:val="auto"/>
              </w:rPr>
            </w:pPr>
            <w:r>
              <w:rPr>
                <w:rFonts w:hint="eastAsia"/>
                <w:color w:val="auto"/>
              </w:rPr>
              <w:t>11.透</w:t>
            </w:r>
            <w:r>
              <w:rPr>
                <w:color w:val="auto"/>
              </w:rPr>
              <w:t>湿量：防护服材料透湿量可达</w:t>
            </w:r>
            <w:r>
              <w:rPr>
                <w:rFonts w:hint="eastAsia"/>
                <w:color w:val="auto"/>
                <w:lang w:val="en-US" w:eastAsia="zh-CN"/>
              </w:rPr>
              <w:t>4280</w:t>
            </w:r>
            <w:r>
              <w:rPr>
                <w:rFonts w:hint="eastAsia"/>
                <w:color w:val="auto"/>
              </w:rPr>
              <w:t>g</w:t>
            </w:r>
            <w:r>
              <w:rPr>
                <w:color w:val="auto"/>
              </w:rPr>
              <w:t>/</w:t>
            </w:r>
            <w:r>
              <w:rPr>
                <w:rFonts w:hint="eastAsia"/>
                <w:color w:val="auto"/>
              </w:rPr>
              <w:t>（m</w:t>
            </w:r>
            <w:r>
              <w:rPr>
                <w:rFonts w:hint="eastAsia"/>
                <w:color w:val="auto"/>
                <w:vertAlign w:val="superscript"/>
              </w:rPr>
              <w:t>2</w:t>
            </w:r>
            <w:r>
              <w:rPr>
                <w:rFonts w:hint="eastAsia"/>
                <w:color w:val="auto"/>
              </w:rPr>
              <w:t>·d）；提供证明文件</w:t>
            </w:r>
          </w:p>
          <w:p>
            <w:pPr>
              <w:rPr>
                <w:color w:val="auto"/>
              </w:rPr>
            </w:pPr>
            <w:r>
              <w:rPr>
                <w:rFonts w:hint="eastAsia"/>
                <w:color w:val="auto"/>
              </w:rPr>
              <w:t>12.</w:t>
            </w:r>
            <w:r>
              <w:rPr>
                <w:color w:val="auto"/>
              </w:rPr>
              <w:t>皮肤刺激性：原发性刺激</w:t>
            </w:r>
            <w:r>
              <w:rPr>
                <w:rFonts w:hint="eastAsia"/>
                <w:color w:val="auto"/>
              </w:rPr>
              <w:t>指数</w:t>
            </w:r>
            <w:r>
              <w:rPr>
                <w:color w:val="auto"/>
              </w:rPr>
              <w:t>为</w:t>
            </w:r>
            <w:r>
              <w:rPr>
                <w:rFonts w:hint="eastAsia"/>
                <w:color w:val="auto"/>
              </w:rPr>
              <w:t>0。</w:t>
            </w:r>
          </w:p>
          <w:p>
            <w:pPr>
              <w:pStyle w:val="9"/>
              <w:rPr>
                <w:rFonts w:hint="eastAsia" w:ascii="宋体" w:hAnsi="宋体" w:cs="宋体"/>
                <w:sz w:val="21"/>
                <w:szCs w:val="21"/>
              </w:rPr>
            </w:pPr>
            <w:r>
              <w:rPr>
                <w:rFonts w:hint="eastAsia"/>
                <w:color w:val="auto"/>
              </w:rPr>
              <w:t>13. 需提供厂家项目授权</w:t>
            </w:r>
          </w:p>
        </w:tc>
        <w:tc>
          <w:tcPr>
            <w:tcW w:w="540" w:type="dxa"/>
            <w:noWrap w:val="0"/>
            <w:vAlign w:val="center"/>
          </w:tcPr>
          <w:p>
            <w:pPr>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62"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w:t>
            </w:r>
          </w:p>
        </w:tc>
        <w:tc>
          <w:tcPr>
            <w:tcW w:w="109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N95口罩</w:t>
            </w:r>
          </w:p>
        </w:tc>
        <w:tc>
          <w:tcPr>
            <w:tcW w:w="1200" w:type="dxa"/>
            <w:noWrap w:val="0"/>
            <w:vAlign w:val="top"/>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宋体" w:hAnsi="宋体" w:cs="宋体"/>
                <w:kern w:val="0"/>
                <w:szCs w:val="21"/>
              </w:rPr>
            </w:pPr>
            <w:r>
              <w:rPr>
                <w:rFonts w:hint="eastAsia"/>
              </w:rPr>
              <w:t>3</w:t>
            </w:r>
            <w:r>
              <w:t>M</w:t>
            </w:r>
            <w:r>
              <w:rPr>
                <w:rFonts w:hint="eastAsia"/>
              </w:rPr>
              <w:t>、稳健、思诺</w:t>
            </w:r>
          </w:p>
        </w:tc>
        <w:tc>
          <w:tcPr>
            <w:tcW w:w="73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只</w:t>
            </w:r>
          </w:p>
        </w:tc>
        <w:tc>
          <w:tcPr>
            <w:tcW w:w="894" w:type="dxa"/>
            <w:noWrap w:val="0"/>
            <w:vAlign w:val="center"/>
          </w:tcPr>
          <w:p>
            <w:pPr>
              <w:jc w:val="center"/>
              <w:rPr>
                <w:rFonts w:hint="eastAsia" w:ascii="宋体" w:hAnsi="宋体" w:cs="宋体"/>
                <w:bCs/>
                <w:szCs w:val="21"/>
              </w:rPr>
            </w:pPr>
            <w:r>
              <w:rPr>
                <w:rFonts w:hint="eastAsia" w:ascii="宋体" w:hAnsi="宋体" w:cs="宋体"/>
                <w:bCs/>
                <w:szCs w:val="21"/>
              </w:rPr>
              <w:t>5000</w:t>
            </w:r>
          </w:p>
        </w:tc>
        <w:tc>
          <w:tcPr>
            <w:tcW w:w="981"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9.00</w:t>
            </w:r>
          </w:p>
        </w:tc>
        <w:tc>
          <w:tcPr>
            <w:tcW w:w="3825" w:type="dxa"/>
            <w:noWrap w:val="0"/>
            <w:vAlign w:val="top"/>
          </w:tcPr>
          <w:p>
            <w:pPr>
              <w:pStyle w:val="8"/>
              <w:widowControl/>
              <w:ind w:firstLine="0" w:firstLineChars="0"/>
              <w:rPr>
                <w:rFonts w:hint="eastAsia"/>
              </w:rPr>
            </w:pPr>
            <w:r>
              <w:t>1.</w:t>
            </w:r>
            <w:r>
              <w:rPr>
                <w:rFonts w:hint="eastAsia" w:ascii="宋体" w:hAnsi="宋体"/>
              </w:rPr>
              <w:t>材质：</w:t>
            </w:r>
            <w:r>
              <w:t>PP</w:t>
            </w:r>
            <w:r>
              <w:rPr>
                <w:rFonts w:hint="eastAsia" w:ascii="宋体" w:hAnsi="宋体"/>
              </w:rPr>
              <w:t>无纺布</w:t>
            </w:r>
            <w:r>
              <w:t>+50g</w:t>
            </w:r>
            <w:r>
              <w:rPr>
                <w:rFonts w:hint="eastAsia" w:ascii="宋体" w:hAnsi="宋体"/>
              </w:rPr>
              <w:t>高标</w:t>
            </w:r>
            <w:r>
              <w:t>N95</w:t>
            </w:r>
            <w:r>
              <w:rPr>
                <w:rFonts w:hint="eastAsia" w:ascii="宋体" w:hAnsi="宋体"/>
              </w:rPr>
              <w:t>过滤布</w:t>
            </w:r>
            <w:r>
              <w:rPr>
                <w:rFonts w:hint="eastAsia"/>
              </w:rPr>
              <w:t>+</w:t>
            </w:r>
            <w:r>
              <w:t>PP</w:t>
            </w:r>
            <w:r>
              <w:rPr>
                <w:rFonts w:hint="eastAsia" w:ascii="宋体" w:hAnsi="宋体"/>
              </w:rPr>
              <w:t>无纺布</w:t>
            </w:r>
          </w:p>
          <w:p>
            <w:pPr>
              <w:pStyle w:val="8"/>
              <w:widowControl/>
              <w:ind w:firstLine="0" w:firstLineChars="0"/>
            </w:pPr>
            <w:r>
              <w:rPr>
                <w:rFonts w:ascii="宋体" w:hAnsi="宋体"/>
              </w:rPr>
              <w:t>2.</w:t>
            </w:r>
            <w:r>
              <w:rPr>
                <w:rFonts w:hint="eastAsia" w:ascii="宋体" w:hAnsi="宋体"/>
              </w:rPr>
              <w:t>最新国标</w:t>
            </w:r>
            <w:r>
              <w:t>GB19083-2010</w:t>
            </w:r>
            <w:r>
              <w:rPr>
                <w:rFonts w:hint="eastAsia" w:ascii="宋体" w:hAnsi="宋体"/>
              </w:rPr>
              <w:t>《医用防护口罩技术要求》，口罩外观应整洁、形状完好，表面不得有破损、污渍；</w:t>
            </w:r>
          </w:p>
          <w:p>
            <w:pPr>
              <w:pStyle w:val="8"/>
              <w:widowControl/>
              <w:ind w:firstLine="0" w:firstLineChars="0"/>
            </w:pPr>
            <w:r>
              <w:rPr>
                <w:rFonts w:ascii="宋体" w:hAnsi="宋体"/>
              </w:rPr>
              <w:t>3.</w:t>
            </w:r>
            <w:r>
              <w:rPr>
                <w:rFonts w:hint="eastAsia" w:ascii="宋体" w:hAnsi="宋体"/>
              </w:rPr>
              <w:t>鼻夹，鼻夹由可弯折的可塑性材料制成；</w:t>
            </w:r>
          </w:p>
          <w:p>
            <w:pPr>
              <w:pStyle w:val="8"/>
              <w:widowControl/>
              <w:ind w:firstLine="0" w:firstLineChars="0"/>
            </w:pPr>
            <w:r>
              <w:rPr>
                <w:rFonts w:ascii="宋体" w:hAnsi="宋体"/>
              </w:rPr>
              <w:t>4.</w:t>
            </w:r>
            <w:r>
              <w:rPr>
                <w:rFonts w:hint="eastAsia" w:ascii="宋体" w:hAnsi="宋体"/>
              </w:rPr>
              <w:t>效率等级为</w:t>
            </w:r>
            <w:r>
              <w:t>1</w:t>
            </w:r>
            <w:r>
              <w:rPr>
                <w:rFonts w:hint="eastAsia" w:ascii="宋体" w:hAnsi="宋体"/>
              </w:rPr>
              <w:t>级，实际检测</w:t>
            </w:r>
            <w:r>
              <w:t>PFE(</w:t>
            </w:r>
            <w:r>
              <w:rPr>
                <w:rFonts w:hint="eastAsia" w:ascii="宋体" w:hAnsi="宋体"/>
              </w:rPr>
              <w:t>非油性颗粒过滤效率</w:t>
            </w:r>
            <w:r>
              <w:t xml:space="preserve">) </w:t>
            </w:r>
            <w:r>
              <w:rPr>
                <w:rFonts w:hint="eastAsia" w:ascii="宋体" w:hAnsi="宋体"/>
              </w:rPr>
              <w:t>可达</w:t>
            </w:r>
            <w:r>
              <w:t>96.93%</w:t>
            </w:r>
            <w:r>
              <w:rPr>
                <w:rFonts w:hint="eastAsia" w:ascii="宋体" w:hAnsi="宋体"/>
              </w:rPr>
              <w:t>；</w:t>
            </w:r>
          </w:p>
          <w:p>
            <w:pPr>
              <w:pStyle w:val="8"/>
              <w:widowControl/>
              <w:ind w:firstLine="0" w:firstLineChars="0"/>
            </w:pPr>
            <w:r>
              <w:rPr>
                <w:rFonts w:ascii="宋体" w:hAnsi="宋体"/>
              </w:rPr>
              <w:t>5.</w:t>
            </w:r>
            <w:r>
              <w:rPr>
                <w:rFonts w:hint="eastAsia" w:ascii="宋体" w:hAnsi="宋体"/>
              </w:rPr>
              <w:t>阻力：口罩的吸气阻力实际检测可达</w:t>
            </w:r>
            <w:r>
              <w:t>165.6Pa</w:t>
            </w:r>
            <w:r>
              <w:rPr>
                <w:rFonts w:hint="eastAsia" w:ascii="宋体" w:hAnsi="宋体"/>
              </w:rPr>
              <w:t>；</w:t>
            </w:r>
          </w:p>
          <w:p>
            <w:pPr>
              <w:pStyle w:val="8"/>
              <w:widowControl/>
              <w:ind w:firstLine="0" w:firstLineChars="0"/>
            </w:pPr>
            <w:r>
              <w:rPr>
                <w:rFonts w:ascii="宋体" w:hAnsi="宋体"/>
              </w:rPr>
              <w:t>6.</w:t>
            </w:r>
            <w:r>
              <w:rPr>
                <w:rFonts w:hint="eastAsia" w:ascii="宋体" w:hAnsi="宋体"/>
              </w:rPr>
              <w:t>性能：续燃时间不超过</w:t>
            </w:r>
            <w:r>
              <w:t>2s</w:t>
            </w:r>
            <w:r>
              <w:rPr>
                <w:rFonts w:hint="eastAsia" w:ascii="宋体" w:hAnsi="宋体"/>
              </w:rPr>
              <w:t>；</w:t>
            </w:r>
          </w:p>
          <w:p>
            <w:pPr>
              <w:pStyle w:val="8"/>
              <w:widowControl/>
              <w:ind w:firstLine="0" w:firstLineChars="0"/>
            </w:pPr>
            <w:r>
              <w:rPr>
                <w:rFonts w:ascii="宋体" w:hAnsi="宋体"/>
              </w:rPr>
              <w:t>7.</w:t>
            </w:r>
            <w:r>
              <w:rPr>
                <w:rFonts w:hint="eastAsia" w:ascii="宋体" w:hAnsi="宋体"/>
              </w:rPr>
              <w:t>口罩带与口罩体连接点的断裂强度达到</w:t>
            </w:r>
            <w:r>
              <w:t>12.5N</w:t>
            </w:r>
            <w:r>
              <w:rPr>
                <w:rFonts w:hint="eastAsia" w:ascii="宋体" w:hAnsi="宋体"/>
              </w:rPr>
              <w:t>；</w:t>
            </w:r>
          </w:p>
          <w:p>
            <w:pPr>
              <w:pStyle w:val="8"/>
              <w:widowControl/>
              <w:ind w:firstLine="0" w:firstLineChars="0"/>
            </w:pPr>
            <w:r>
              <w:rPr>
                <w:rFonts w:ascii="宋体" w:hAnsi="宋体"/>
              </w:rPr>
              <w:t>8.</w:t>
            </w:r>
            <w:r>
              <w:rPr>
                <w:rFonts w:hint="eastAsia" w:ascii="宋体" w:hAnsi="宋体"/>
              </w:rPr>
              <w:t>抗湿性：口罩外表面沾水等级达到</w:t>
            </w:r>
            <w:r>
              <w:t>3</w:t>
            </w:r>
            <w:r>
              <w:rPr>
                <w:rFonts w:hint="eastAsia" w:ascii="宋体" w:hAnsi="宋体"/>
              </w:rPr>
              <w:t>级；</w:t>
            </w:r>
          </w:p>
          <w:p>
            <w:pPr>
              <w:pStyle w:val="8"/>
              <w:widowControl/>
              <w:ind w:firstLine="0" w:firstLineChars="0"/>
            </w:pPr>
            <w:r>
              <w:rPr>
                <w:rFonts w:ascii="宋体" w:hAnsi="宋体"/>
              </w:rPr>
              <w:t>9.</w:t>
            </w:r>
            <w:r>
              <w:rPr>
                <w:rFonts w:hint="eastAsia" w:ascii="宋体" w:hAnsi="宋体"/>
              </w:rPr>
              <w:t>合成血液穿透性能：实际检测口罩内侧未出现渗透；</w:t>
            </w:r>
          </w:p>
          <w:p>
            <w:pPr>
              <w:pStyle w:val="8"/>
              <w:widowControl/>
              <w:ind w:firstLine="0" w:firstLineChars="0"/>
              <w:rPr>
                <w:rFonts w:hint="eastAsia" w:ascii="宋体" w:hAnsi="宋体" w:cs="宋体"/>
                <w:kern w:val="0"/>
                <w:szCs w:val="21"/>
              </w:rPr>
            </w:pPr>
            <w:r>
              <w:rPr>
                <w:rFonts w:ascii="宋体" w:hAnsi="宋体"/>
              </w:rPr>
              <w:t>10.</w:t>
            </w:r>
            <w:r>
              <w:rPr>
                <w:rFonts w:hint="eastAsia" w:ascii="宋体" w:hAnsi="宋体"/>
              </w:rPr>
              <w:t>形面罩，密合性好；弹力耳带</w:t>
            </w:r>
            <w:r>
              <w:t>+</w:t>
            </w:r>
            <w:r>
              <w:rPr>
                <w:rFonts w:hint="eastAsia" w:ascii="宋体" w:hAnsi="宋体"/>
              </w:rPr>
              <w:t>橡胶圈，方便佩戴</w:t>
            </w:r>
          </w:p>
        </w:tc>
        <w:tc>
          <w:tcPr>
            <w:tcW w:w="540" w:type="dxa"/>
            <w:noWrap w:val="0"/>
            <w:vAlign w:val="center"/>
          </w:tcPr>
          <w:p>
            <w:pPr>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562"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w:t>
            </w:r>
          </w:p>
        </w:tc>
        <w:tc>
          <w:tcPr>
            <w:tcW w:w="109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一次性防护面罩</w:t>
            </w:r>
          </w:p>
        </w:tc>
        <w:tc>
          <w:tcPr>
            <w:tcW w:w="1200" w:type="dxa"/>
            <w:noWrap w:val="0"/>
            <w:vAlign w:val="top"/>
          </w:tcPr>
          <w:p>
            <w:pPr>
              <w:jc w:val="center"/>
              <w:rPr>
                <w:rFonts w:hint="eastAsia"/>
              </w:rPr>
            </w:pPr>
          </w:p>
          <w:p>
            <w:pPr>
              <w:jc w:val="center"/>
              <w:rPr>
                <w:rFonts w:hint="eastAsia"/>
              </w:rPr>
            </w:pPr>
          </w:p>
          <w:p>
            <w:pPr>
              <w:jc w:val="both"/>
              <w:rPr>
                <w:rFonts w:hint="eastAsia" w:ascii="宋体" w:hAnsi="宋体" w:cs="宋体"/>
                <w:bCs/>
                <w:szCs w:val="21"/>
              </w:rPr>
            </w:pPr>
            <w:r>
              <w:rPr>
                <w:rFonts w:hint="eastAsia"/>
              </w:rPr>
              <w:t>科邦、高邦、麦迪康</w:t>
            </w:r>
          </w:p>
        </w:tc>
        <w:tc>
          <w:tcPr>
            <w:tcW w:w="735" w:type="dxa"/>
            <w:noWrap w:val="0"/>
            <w:vAlign w:val="center"/>
          </w:tcPr>
          <w:p>
            <w:pPr>
              <w:jc w:val="center"/>
              <w:rPr>
                <w:rFonts w:hint="eastAsia" w:ascii="宋体" w:hAnsi="宋体" w:cs="宋体"/>
                <w:bCs/>
                <w:szCs w:val="21"/>
              </w:rPr>
            </w:pPr>
            <w:r>
              <w:rPr>
                <w:rFonts w:hint="eastAsia" w:ascii="宋体" w:hAnsi="宋体" w:cs="宋体"/>
                <w:bCs/>
                <w:szCs w:val="21"/>
              </w:rPr>
              <w:t>只</w:t>
            </w:r>
          </w:p>
        </w:tc>
        <w:tc>
          <w:tcPr>
            <w:tcW w:w="894" w:type="dxa"/>
            <w:noWrap w:val="0"/>
            <w:vAlign w:val="center"/>
          </w:tcPr>
          <w:p>
            <w:pPr>
              <w:jc w:val="center"/>
              <w:rPr>
                <w:rFonts w:hint="eastAsia" w:ascii="宋体" w:hAnsi="宋体" w:cs="宋体"/>
                <w:bCs/>
                <w:szCs w:val="21"/>
              </w:rPr>
            </w:pPr>
            <w:r>
              <w:rPr>
                <w:rFonts w:hint="eastAsia" w:ascii="宋体" w:hAnsi="宋体" w:cs="宋体"/>
                <w:bCs/>
                <w:szCs w:val="21"/>
              </w:rPr>
              <w:t>2000</w:t>
            </w:r>
          </w:p>
        </w:tc>
        <w:tc>
          <w:tcPr>
            <w:tcW w:w="981" w:type="dxa"/>
            <w:noWrap w:val="0"/>
            <w:vAlign w:val="center"/>
          </w:tcPr>
          <w:p>
            <w:pPr>
              <w:jc w:val="center"/>
              <w:rPr>
                <w:rFonts w:hint="eastAsia" w:ascii="宋体" w:hAnsi="宋体" w:cs="宋体"/>
                <w:bCs/>
                <w:szCs w:val="21"/>
              </w:rPr>
            </w:pPr>
            <w:r>
              <w:rPr>
                <w:rFonts w:hint="eastAsia" w:ascii="宋体" w:hAnsi="宋体" w:cs="宋体"/>
                <w:bCs/>
                <w:szCs w:val="21"/>
              </w:rPr>
              <w:t>10.00</w:t>
            </w:r>
          </w:p>
        </w:tc>
        <w:tc>
          <w:tcPr>
            <w:tcW w:w="3825" w:type="dxa"/>
            <w:noWrap w:val="0"/>
            <w:vAlign w:val="top"/>
          </w:tcPr>
          <w:p>
            <w:pPr>
              <w:pStyle w:val="9"/>
            </w:pPr>
            <w:r>
              <w:rPr>
                <w:rFonts w:hint="eastAsia"/>
              </w:rPr>
              <w:t>1.舒适牢固，适用于多种操作条件</w:t>
            </w:r>
            <w:r>
              <w:rPr>
                <w:rFonts w:hint="eastAsia"/>
              </w:rPr>
              <w:br w:type="textWrapping"/>
            </w:r>
            <w:r>
              <w:rPr>
                <w:rFonts w:hint="eastAsia"/>
              </w:rPr>
              <w:t>2. 人体工效学设计，减少肌肉疲劳</w:t>
            </w:r>
            <w:r>
              <w:rPr>
                <w:rFonts w:hint="eastAsia"/>
              </w:rPr>
              <w:br w:type="textWrapping"/>
            </w:r>
            <w:r>
              <w:rPr>
                <w:rFonts w:hint="eastAsia"/>
              </w:rPr>
              <w:t>3. 抗穿刺及化学腐蚀</w:t>
            </w:r>
            <w:r>
              <w:rPr>
                <w:rFonts w:hint="eastAsia"/>
              </w:rPr>
              <w:br w:type="textWrapping"/>
            </w:r>
            <w:r>
              <w:rPr>
                <w:rFonts w:hint="eastAsia"/>
              </w:rPr>
              <w:t>4. 弹性好，可延伸700％，无断裂</w:t>
            </w:r>
          </w:p>
          <w:p>
            <w:pPr>
              <w:pStyle w:val="9"/>
            </w:pPr>
            <w:r>
              <w:rPr>
                <w:rFonts w:hint="eastAsia"/>
              </w:rPr>
              <w:t>5. 灭菌处理，独立包装</w:t>
            </w:r>
          </w:p>
          <w:p>
            <w:pPr>
              <w:pStyle w:val="9"/>
              <w:rPr>
                <w:rFonts w:hint="eastAsia"/>
              </w:rPr>
            </w:pPr>
            <w:r>
              <w:rPr>
                <w:rFonts w:hint="eastAsia"/>
              </w:rPr>
              <w:t>6、材质天然乳胶制成</w:t>
            </w:r>
          </w:p>
        </w:tc>
        <w:tc>
          <w:tcPr>
            <w:tcW w:w="540" w:type="dxa"/>
            <w:noWrap w:val="0"/>
            <w:vAlign w:val="center"/>
          </w:tcPr>
          <w:p>
            <w:pPr>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62"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4</w:t>
            </w:r>
          </w:p>
        </w:tc>
        <w:tc>
          <w:tcPr>
            <w:tcW w:w="109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医用外科乳胶手套（无粉）</w:t>
            </w:r>
          </w:p>
        </w:tc>
        <w:tc>
          <w:tcPr>
            <w:tcW w:w="1200" w:type="dxa"/>
            <w:noWrap w:val="0"/>
            <w:vAlign w:val="top"/>
          </w:tcPr>
          <w:p>
            <w:pPr>
              <w:jc w:val="center"/>
              <w:rPr>
                <w:rFonts w:hint="eastAsia"/>
              </w:rPr>
            </w:pPr>
          </w:p>
          <w:p>
            <w:pPr>
              <w:jc w:val="center"/>
              <w:rPr>
                <w:rFonts w:hint="eastAsia" w:ascii="宋体" w:hAnsi="宋体" w:cs="宋体"/>
                <w:kern w:val="0"/>
                <w:szCs w:val="21"/>
              </w:rPr>
            </w:pPr>
            <w:r>
              <w:rPr>
                <w:rFonts w:hint="eastAsia"/>
              </w:rPr>
              <w:t>晓亮防护、青岛百胜、荷畅</w:t>
            </w:r>
          </w:p>
        </w:tc>
        <w:tc>
          <w:tcPr>
            <w:tcW w:w="73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双</w:t>
            </w:r>
          </w:p>
        </w:tc>
        <w:tc>
          <w:tcPr>
            <w:tcW w:w="894" w:type="dxa"/>
            <w:noWrap w:val="0"/>
            <w:vAlign w:val="center"/>
          </w:tcPr>
          <w:p>
            <w:pPr>
              <w:jc w:val="center"/>
              <w:rPr>
                <w:rFonts w:hint="eastAsia" w:ascii="宋体" w:hAnsi="宋体" w:cs="宋体"/>
                <w:bCs/>
                <w:szCs w:val="21"/>
              </w:rPr>
            </w:pPr>
            <w:r>
              <w:rPr>
                <w:rFonts w:hint="eastAsia" w:ascii="宋体" w:hAnsi="宋体" w:cs="宋体"/>
                <w:bCs/>
                <w:szCs w:val="21"/>
              </w:rPr>
              <w:t>10000</w:t>
            </w:r>
          </w:p>
        </w:tc>
        <w:tc>
          <w:tcPr>
            <w:tcW w:w="981"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3.00</w:t>
            </w:r>
          </w:p>
        </w:tc>
        <w:tc>
          <w:tcPr>
            <w:tcW w:w="3825" w:type="dxa"/>
            <w:noWrap w:val="0"/>
            <w:vAlign w:val="top"/>
          </w:tcPr>
          <w:p>
            <w:pPr>
              <w:spacing w:line="340" w:lineRule="exact"/>
            </w:pPr>
            <w:r>
              <w:rPr>
                <w:rFonts w:hint="eastAsia"/>
              </w:rPr>
              <w:t>1.</w:t>
            </w:r>
            <w:r>
              <w:t>防雾效果100%</w:t>
            </w:r>
          </w:p>
          <w:p>
            <w:pPr>
              <w:spacing w:line="340" w:lineRule="exact"/>
            </w:pPr>
            <w:r>
              <w:rPr>
                <w:rFonts w:hint="eastAsia"/>
              </w:rPr>
              <w:t>2.</w:t>
            </w:r>
            <w:r>
              <w:t>环保、无毒</w:t>
            </w:r>
          </w:p>
          <w:p>
            <w:pPr>
              <w:spacing w:line="340" w:lineRule="exact"/>
            </w:pPr>
            <w:r>
              <w:rPr>
                <w:rFonts w:hint="eastAsia"/>
              </w:rPr>
              <w:t>3.</w:t>
            </w:r>
            <w:r>
              <w:t>保存时间长</w:t>
            </w:r>
          </w:p>
          <w:p>
            <w:pPr>
              <w:pStyle w:val="9"/>
              <w:rPr>
                <w:rFonts w:hint="eastAsia" w:ascii="宋体" w:hAnsi="宋体" w:cs="宋体"/>
                <w:sz w:val="21"/>
                <w:szCs w:val="21"/>
              </w:rPr>
            </w:pPr>
            <w:r>
              <w:rPr>
                <w:rFonts w:hint="eastAsia"/>
              </w:rPr>
              <w:t>4.</w:t>
            </w:r>
            <w:r>
              <w:t>镜片规格：32CM*22CM*0.018CM</w:t>
            </w:r>
          </w:p>
        </w:tc>
        <w:tc>
          <w:tcPr>
            <w:tcW w:w="540" w:type="dxa"/>
            <w:noWrap w:val="0"/>
            <w:vAlign w:val="center"/>
          </w:tcPr>
          <w:p>
            <w:pPr>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62"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w:t>
            </w:r>
          </w:p>
        </w:tc>
        <w:tc>
          <w:tcPr>
            <w:tcW w:w="109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隔离衣</w:t>
            </w:r>
          </w:p>
        </w:tc>
        <w:tc>
          <w:tcPr>
            <w:tcW w:w="1200" w:type="dxa"/>
            <w:noWrap w:val="0"/>
            <w:vAlign w:val="top"/>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宋体" w:hAnsi="宋体" w:cs="宋体"/>
                <w:kern w:val="0"/>
                <w:szCs w:val="21"/>
              </w:rPr>
            </w:pPr>
            <w:r>
              <w:rPr>
                <w:rFonts w:hint="eastAsia"/>
              </w:rPr>
              <w:t>稳健、莫尼克、驼人</w:t>
            </w:r>
          </w:p>
        </w:tc>
        <w:tc>
          <w:tcPr>
            <w:tcW w:w="73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件</w:t>
            </w:r>
          </w:p>
        </w:tc>
        <w:tc>
          <w:tcPr>
            <w:tcW w:w="894"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5000</w:t>
            </w:r>
          </w:p>
        </w:tc>
        <w:tc>
          <w:tcPr>
            <w:tcW w:w="981" w:type="dxa"/>
            <w:noWrap w:val="0"/>
            <w:vAlign w:val="center"/>
          </w:tcPr>
          <w:p>
            <w:pPr>
              <w:jc w:val="center"/>
              <w:rPr>
                <w:rFonts w:hint="eastAsia" w:ascii="宋体" w:hAnsi="宋体" w:cs="宋体"/>
                <w:kern w:val="0"/>
                <w:szCs w:val="21"/>
              </w:rPr>
            </w:pPr>
            <w:r>
              <w:rPr>
                <w:rFonts w:hint="eastAsia" w:ascii="宋体" w:hAnsi="宋体" w:cs="宋体"/>
                <w:kern w:val="0"/>
                <w:szCs w:val="21"/>
              </w:rPr>
              <w:t>12.00</w:t>
            </w:r>
          </w:p>
        </w:tc>
        <w:tc>
          <w:tcPr>
            <w:tcW w:w="3825" w:type="dxa"/>
            <w:noWrap w:val="0"/>
            <w:vAlign w:val="top"/>
          </w:tcPr>
          <w:p>
            <w:pPr>
              <w:pStyle w:val="8"/>
              <w:widowControl/>
              <w:ind w:firstLine="0" w:firstLineChars="0"/>
            </w:pPr>
            <w:r>
              <w:t>1.</w:t>
            </w:r>
            <w:r>
              <w:rPr>
                <w:rFonts w:hint="eastAsia"/>
              </w:rPr>
              <w:t>用非织造布布制成：</w:t>
            </w:r>
          </w:p>
          <w:p>
            <w:pPr>
              <w:pStyle w:val="8"/>
              <w:widowControl/>
              <w:ind w:firstLine="0" w:firstLineChars="0"/>
            </w:pPr>
            <w:r>
              <w:rPr>
                <w:rFonts w:hint="eastAsia"/>
              </w:rPr>
              <w:t>2.缝纫应均匀、牢固，卷边拼缝应齐直、平服、宽窄应一致，不应有浮线、跳线，其针迹密度，每2cm长度应不少于5针。</w:t>
            </w:r>
          </w:p>
          <w:p>
            <w:pPr>
              <w:pStyle w:val="8"/>
              <w:widowControl/>
              <w:ind w:firstLine="0" w:firstLineChars="0"/>
            </w:pPr>
            <w:r>
              <w:t>2.强力及断裂伸长率</w:t>
            </w:r>
            <w:r>
              <w:rPr>
                <w:rFonts w:hint="eastAsia"/>
              </w:rPr>
              <w:t>：</w:t>
            </w:r>
          </w:p>
          <w:p>
            <w:pPr>
              <w:pStyle w:val="8"/>
              <w:widowControl/>
              <w:ind w:firstLine="0" w:firstLineChars="0"/>
            </w:pPr>
            <w:r>
              <w:t>3.断裂强力可达</w:t>
            </w:r>
            <w:r>
              <w:rPr>
                <w:rFonts w:hint="eastAsia"/>
              </w:rPr>
              <w:t>91.9N，断裂伸长率可达124.9%；</w:t>
            </w:r>
          </w:p>
          <w:p>
            <w:pPr>
              <w:pStyle w:val="8"/>
              <w:widowControl/>
              <w:ind w:firstLine="0" w:firstLineChars="0"/>
            </w:pPr>
            <w:r>
              <w:t>4.</w:t>
            </w:r>
            <w:r>
              <w:rPr>
                <w:rFonts w:hint="eastAsia"/>
              </w:rPr>
              <w:t>断裂强力可达</w:t>
            </w:r>
            <w:r>
              <w:t>58.6</w:t>
            </w:r>
            <w:r>
              <w:rPr>
                <w:rFonts w:hint="eastAsia"/>
              </w:rPr>
              <w:t>N，断裂伸长率可达</w:t>
            </w:r>
            <w:r>
              <w:t>114.8</w:t>
            </w:r>
            <w:r>
              <w:rPr>
                <w:rFonts w:hint="eastAsia"/>
              </w:rPr>
              <w:t>%；</w:t>
            </w:r>
          </w:p>
          <w:p>
            <w:pPr>
              <w:pStyle w:val="8"/>
              <w:widowControl/>
              <w:ind w:firstLine="0" w:firstLineChars="0"/>
              <w:rPr>
                <w:rFonts w:hint="eastAsia" w:ascii="宋体" w:hAnsi="宋体" w:cs="宋体"/>
                <w:kern w:val="0"/>
                <w:szCs w:val="21"/>
              </w:rPr>
            </w:pPr>
            <w:r>
              <w:t>5. 透气率</w:t>
            </w:r>
            <w:r>
              <w:rPr>
                <w:rFonts w:hint="eastAsia"/>
              </w:rPr>
              <w:t>（非覆膜部位）：不小于0.2m/s（定压值100Pa）；</w:t>
            </w:r>
          </w:p>
        </w:tc>
        <w:tc>
          <w:tcPr>
            <w:tcW w:w="540" w:type="dxa"/>
            <w:noWrap w:val="0"/>
            <w:vAlign w:val="center"/>
          </w:tcPr>
          <w:p>
            <w:pPr>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562" w:type="dxa"/>
            <w:noWrap w:val="0"/>
            <w:vAlign w:val="center"/>
          </w:tcPr>
          <w:p>
            <w:pPr>
              <w:widowControl/>
              <w:jc w:val="center"/>
              <w:rPr>
                <w:rFonts w:hint="eastAsia" w:ascii="宋体" w:hAnsi="宋体" w:cs="宋体"/>
                <w:color w:val="000000"/>
                <w:spacing w:val="-6"/>
                <w:kern w:val="0"/>
                <w:szCs w:val="21"/>
              </w:rPr>
            </w:pPr>
          </w:p>
        </w:tc>
        <w:tc>
          <w:tcPr>
            <w:tcW w:w="1095"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合计</w:t>
            </w:r>
          </w:p>
        </w:tc>
        <w:tc>
          <w:tcPr>
            <w:tcW w:w="1200" w:type="dxa"/>
            <w:noWrap w:val="0"/>
            <w:vAlign w:val="center"/>
          </w:tcPr>
          <w:p>
            <w:pPr>
              <w:widowControl/>
              <w:jc w:val="center"/>
              <w:rPr>
                <w:rFonts w:hint="eastAsia" w:ascii="宋体" w:hAnsi="宋体" w:cs="宋体"/>
                <w:kern w:val="0"/>
                <w:szCs w:val="21"/>
              </w:rPr>
            </w:pPr>
          </w:p>
        </w:tc>
        <w:tc>
          <w:tcPr>
            <w:tcW w:w="735" w:type="dxa"/>
            <w:noWrap w:val="0"/>
            <w:vAlign w:val="center"/>
          </w:tcPr>
          <w:p>
            <w:pPr>
              <w:widowControl/>
              <w:jc w:val="center"/>
              <w:rPr>
                <w:rFonts w:hint="eastAsia" w:ascii="宋体" w:hAnsi="宋体" w:cs="宋体"/>
                <w:kern w:val="0"/>
                <w:szCs w:val="21"/>
              </w:rPr>
            </w:pPr>
          </w:p>
        </w:tc>
        <w:tc>
          <w:tcPr>
            <w:tcW w:w="894" w:type="dxa"/>
            <w:noWrap w:val="0"/>
            <w:vAlign w:val="center"/>
          </w:tcPr>
          <w:p>
            <w:pPr>
              <w:widowControl/>
              <w:jc w:val="center"/>
              <w:rPr>
                <w:rFonts w:hint="eastAsia" w:ascii="宋体" w:hAnsi="宋体" w:cs="宋体"/>
                <w:kern w:val="0"/>
                <w:szCs w:val="21"/>
              </w:rPr>
            </w:pPr>
          </w:p>
        </w:tc>
        <w:tc>
          <w:tcPr>
            <w:tcW w:w="981" w:type="dxa"/>
            <w:noWrap w:val="0"/>
            <w:vAlign w:val="center"/>
          </w:tcPr>
          <w:p>
            <w:pPr>
              <w:pStyle w:val="8"/>
              <w:widowControl/>
              <w:ind w:firstLine="0" w:firstLineChars="0"/>
              <w:jc w:val="center"/>
              <w:rPr>
                <w:rFonts w:hint="eastAsia" w:ascii="宋体" w:hAnsi="宋体" w:cs="宋体"/>
                <w:kern w:val="0"/>
                <w:szCs w:val="21"/>
              </w:rPr>
            </w:pPr>
          </w:p>
        </w:tc>
        <w:tc>
          <w:tcPr>
            <w:tcW w:w="3825" w:type="dxa"/>
            <w:noWrap w:val="0"/>
            <w:vAlign w:val="center"/>
          </w:tcPr>
          <w:p>
            <w:pPr>
              <w:pStyle w:val="8"/>
              <w:widowControl/>
              <w:ind w:firstLine="0" w:firstLineChars="0"/>
              <w:jc w:val="center"/>
              <w:rPr>
                <w:rFonts w:hint="eastAsia" w:ascii="宋体" w:hAnsi="宋体" w:cs="宋体"/>
                <w:kern w:val="0"/>
                <w:szCs w:val="21"/>
              </w:rPr>
            </w:pPr>
          </w:p>
        </w:tc>
        <w:tc>
          <w:tcPr>
            <w:tcW w:w="540" w:type="dxa"/>
            <w:noWrap w:val="0"/>
            <w:vAlign w:val="center"/>
          </w:tcPr>
          <w:p>
            <w:pPr>
              <w:jc w:val="center"/>
              <w:rPr>
                <w:rFonts w:hint="eastAsia" w:ascii="宋体" w:hAnsi="宋体" w:cs="宋体"/>
                <w:bCs/>
                <w:szCs w:val="21"/>
              </w:rPr>
            </w:pPr>
          </w:p>
        </w:tc>
      </w:tr>
    </w:tbl>
    <w:p>
      <w:pPr>
        <w:pStyle w:val="4"/>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3"/>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165EDA"/>
    <w:rsid w:val="0B310B66"/>
    <w:rsid w:val="13674B86"/>
    <w:rsid w:val="14FC68DA"/>
    <w:rsid w:val="260633C1"/>
    <w:rsid w:val="270B22AA"/>
    <w:rsid w:val="2D9C7179"/>
    <w:rsid w:val="2EC23D74"/>
    <w:rsid w:val="3348251C"/>
    <w:rsid w:val="3613376A"/>
    <w:rsid w:val="383E64EC"/>
    <w:rsid w:val="399B1F2E"/>
    <w:rsid w:val="3D0E50F9"/>
    <w:rsid w:val="418D5DEE"/>
    <w:rsid w:val="431C0FA3"/>
    <w:rsid w:val="47F24BFD"/>
    <w:rsid w:val="504534E8"/>
    <w:rsid w:val="54640C31"/>
    <w:rsid w:val="54BC281B"/>
    <w:rsid w:val="57296FC8"/>
    <w:rsid w:val="58112E7E"/>
    <w:rsid w:val="5CE46DB3"/>
    <w:rsid w:val="60E12C13"/>
    <w:rsid w:val="6311443B"/>
    <w:rsid w:val="6A6432E1"/>
    <w:rsid w:val="6B101CFB"/>
    <w:rsid w:val="6C165EDA"/>
    <w:rsid w:val="6EB34837"/>
    <w:rsid w:val="72F81763"/>
    <w:rsid w:val="79B875B1"/>
    <w:rsid w:val="7F6B5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paragraph" w:styleId="4">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sz w:val="2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paragraph" w:styleId="9">
    <w:name w:val="No Spacing"/>
    <w:qFormat/>
    <w:uiPriority w:val="1"/>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1374</Words>
  <Characters>1581</Characters>
  <Lines>0</Lines>
  <Paragraphs>0</Paragraphs>
  <TotalTime>0</TotalTime>
  <ScaleCrop>false</ScaleCrop>
  <LinksUpToDate>false</LinksUpToDate>
  <CharactersWithSpaces>1589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2020-08-17T07:08:00Z</dcterms:created>
  <dc:creator>丨′抬头观望那1.袭星光ゞ</dc:creator>
  <cp:lastModifiedBy>WPS_1615368393</cp:lastModifiedBy>
  <dcterms:modified xsi:type="dcterms:W3CDTF">2022-03-21T06:35:17Z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FC6D48C38ACC45B3966F3EAFF5580873</vt:lpwstr>
  </property>
</Properties>
</file>