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ind w:leftChars="0"/>
        <w:jc w:val="center"/>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bookmarkStart w:id="2" w:name="_GoBack"/>
      <w:r>
        <w:rPr>
          <w:rFonts w:hint="eastAsia" w:ascii="宋体" w:hAnsi="宋体" w:eastAsia="宋体" w:cs="宋体"/>
          <w:b/>
          <w:bCs/>
          <w:sz w:val="30"/>
          <w:szCs w:val="30"/>
          <w:u w:val="none"/>
          <w:lang w:eastAsia="zh-CN"/>
        </w:rPr>
        <w:t>淮北市疾控中心宣传品采购项目</w:t>
      </w:r>
      <w:bookmarkEnd w:id="2"/>
      <w:r>
        <w:rPr>
          <w:rFonts w:hint="eastAsia" w:ascii="宋体" w:hAnsi="宋体" w:eastAsia="宋体" w:cs="宋体"/>
          <w:b/>
          <w:bCs/>
          <w:spacing w:val="-5"/>
          <w:sz w:val="30"/>
          <w:szCs w:val="30"/>
        </w:rPr>
        <w:t>采购需求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816"/>
        <w:gridCol w:w="1213"/>
        <w:gridCol w:w="5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pct"/>
            <w:noWrap w:val="0"/>
            <w:vAlign w:val="center"/>
          </w:tcPr>
          <w:p>
            <w:pPr>
              <w:jc w:val="center"/>
              <w:textAlignment w:val="baseline"/>
              <w:rPr>
                <w:rFonts w:ascii="楷体_GB2312" w:eastAsia="楷体_GB2312"/>
                <w:b/>
                <w:sz w:val="28"/>
                <w:szCs w:val="28"/>
              </w:rPr>
            </w:pPr>
            <w:r>
              <w:rPr>
                <w:rFonts w:hint="eastAsia" w:ascii="楷体_GB2312" w:eastAsia="楷体_GB2312"/>
                <w:b/>
                <w:sz w:val="28"/>
                <w:szCs w:val="28"/>
              </w:rPr>
              <w:t>名称</w:t>
            </w:r>
          </w:p>
        </w:tc>
        <w:tc>
          <w:tcPr>
            <w:tcW w:w="444" w:type="pct"/>
            <w:noWrap w:val="0"/>
            <w:vAlign w:val="center"/>
          </w:tcPr>
          <w:p>
            <w:pPr>
              <w:jc w:val="center"/>
              <w:textAlignment w:val="baseline"/>
              <w:rPr>
                <w:rFonts w:ascii="楷体_GB2312" w:eastAsia="楷体_GB2312"/>
                <w:b/>
                <w:sz w:val="28"/>
                <w:szCs w:val="28"/>
              </w:rPr>
            </w:pPr>
            <w:r>
              <w:rPr>
                <w:rFonts w:hint="eastAsia" w:ascii="楷体_GB2312" w:eastAsia="楷体_GB2312"/>
                <w:b/>
                <w:sz w:val="28"/>
                <w:szCs w:val="28"/>
              </w:rPr>
              <w:t>数量</w:t>
            </w:r>
          </w:p>
        </w:tc>
        <w:tc>
          <w:tcPr>
            <w:tcW w:w="723" w:type="pct"/>
            <w:noWrap w:val="0"/>
            <w:vAlign w:val="center"/>
          </w:tcPr>
          <w:p>
            <w:pPr>
              <w:jc w:val="center"/>
              <w:textAlignment w:val="baseline"/>
              <w:rPr>
                <w:rFonts w:ascii="楷体_GB2312" w:eastAsia="楷体_GB2312"/>
                <w:b/>
                <w:sz w:val="28"/>
                <w:szCs w:val="28"/>
              </w:rPr>
            </w:pPr>
            <w:r>
              <w:rPr>
                <w:rFonts w:hint="eastAsia" w:ascii="楷体_GB2312" w:eastAsia="楷体_GB2312"/>
                <w:b/>
                <w:sz w:val="28"/>
                <w:szCs w:val="28"/>
                <w:lang w:val="en-US" w:eastAsia="zh-CN"/>
              </w:rPr>
              <w:t>最高</w:t>
            </w:r>
            <w:r>
              <w:rPr>
                <w:rFonts w:hint="eastAsia" w:ascii="楷体_GB2312" w:eastAsia="楷体_GB2312"/>
                <w:b/>
                <w:sz w:val="28"/>
                <w:szCs w:val="28"/>
              </w:rPr>
              <w:t>限价（元）</w:t>
            </w:r>
          </w:p>
        </w:tc>
        <w:tc>
          <w:tcPr>
            <w:tcW w:w="3026" w:type="pct"/>
            <w:noWrap w:val="0"/>
            <w:vAlign w:val="center"/>
          </w:tcPr>
          <w:p>
            <w:pPr>
              <w:jc w:val="center"/>
              <w:textAlignment w:val="baseline"/>
              <w:rPr>
                <w:rFonts w:ascii="楷体_GB2312" w:eastAsia="楷体_GB2312"/>
                <w:b/>
                <w:sz w:val="28"/>
                <w:szCs w:val="28"/>
              </w:rPr>
            </w:pPr>
            <w:r>
              <w:rPr>
                <w:rFonts w:hint="eastAsia" w:ascii="楷体_GB2312" w:eastAsia="楷体_GB2312"/>
                <w:b/>
                <w:sz w:val="28"/>
                <w:szCs w:val="28"/>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pct"/>
            <w:noWrap w:val="0"/>
            <w:vAlign w:val="center"/>
          </w:tcPr>
          <w:p>
            <w:pPr>
              <w:spacing w:line="400" w:lineRule="exact"/>
              <w:jc w:val="center"/>
              <w:textAlignment w:val="baseline"/>
              <w:rPr>
                <w:rFonts w:hint="eastAsia" w:ascii="仿宋_GB2312" w:eastAsia="仿宋_GB2312"/>
                <w:sz w:val="24"/>
                <w:szCs w:val="24"/>
                <w:lang w:eastAsia="zh-CN"/>
              </w:rPr>
            </w:pPr>
            <w:r>
              <w:rPr>
                <w:rFonts w:hint="eastAsia" w:ascii="仿宋_GB2312" w:eastAsia="仿宋_GB2312"/>
                <w:sz w:val="24"/>
                <w:szCs w:val="24"/>
              </w:rPr>
              <w:t>抽纸</w:t>
            </w:r>
          </w:p>
        </w:tc>
        <w:tc>
          <w:tcPr>
            <w:tcW w:w="444" w:type="pct"/>
            <w:noWrap w:val="0"/>
            <w:vAlign w:val="center"/>
          </w:tcPr>
          <w:p>
            <w:pPr>
              <w:spacing w:line="400" w:lineRule="exact"/>
              <w:jc w:val="center"/>
              <w:textAlignment w:val="baseline"/>
              <w:rPr>
                <w:rFonts w:hint="default" w:ascii="仿宋_GB2312" w:eastAsia="仿宋_GB2312"/>
                <w:sz w:val="24"/>
                <w:szCs w:val="24"/>
                <w:lang w:val="en-US" w:eastAsia="zh-CN"/>
              </w:rPr>
            </w:pPr>
            <w:r>
              <w:rPr>
                <w:rFonts w:hint="eastAsia" w:ascii="仿宋_GB2312" w:eastAsia="仿宋_GB2312"/>
                <w:sz w:val="24"/>
                <w:szCs w:val="24"/>
                <w:lang w:val="en-US" w:eastAsia="zh-CN"/>
              </w:rPr>
              <w:t>30300</w:t>
            </w:r>
          </w:p>
        </w:tc>
        <w:tc>
          <w:tcPr>
            <w:tcW w:w="723" w:type="pct"/>
            <w:noWrap w:val="0"/>
            <w:vAlign w:val="center"/>
          </w:tcPr>
          <w:p>
            <w:pPr>
              <w:spacing w:line="400" w:lineRule="exact"/>
              <w:jc w:val="center"/>
              <w:textAlignment w:val="baseline"/>
              <w:rPr>
                <w:rFonts w:hint="default" w:ascii="仿宋_GB2312" w:eastAsia="仿宋_GB2312"/>
                <w:sz w:val="24"/>
                <w:szCs w:val="24"/>
                <w:lang w:val="en-US" w:eastAsia="zh-CN"/>
              </w:rPr>
            </w:pPr>
            <w:r>
              <w:rPr>
                <w:rFonts w:hint="eastAsia" w:ascii="仿宋_GB2312" w:eastAsia="仿宋_GB2312"/>
                <w:sz w:val="24"/>
                <w:szCs w:val="24"/>
                <w:lang w:val="en-US" w:eastAsia="zh-CN"/>
              </w:rPr>
              <w:t>4.2</w:t>
            </w:r>
          </w:p>
        </w:tc>
        <w:tc>
          <w:tcPr>
            <w:tcW w:w="3026" w:type="pct"/>
            <w:noWrap w:val="0"/>
            <w:vAlign w:val="center"/>
          </w:tcPr>
          <w:p>
            <w:pPr>
              <w:spacing w:line="400" w:lineRule="exact"/>
              <w:textAlignment w:val="baseline"/>
              <w:rPr>
                <w:rFonts w:ascii="仿宋_GB2312" w:eastAsia="仿宋_GB2312"/>
                <w:sz w:val="24"/>
                <w:szCs w:val="24"/>
              </w:rPr>
            </w:pPr>
            <w:r>
              <w:rPr>
                <w:rFonts w:hint="eastAsia" w:ascii="仿宋_GB2312" w:eastAsia="仿宋_GB2312"/>
                <w:sz w:val="24"/>
                <w:szCs w:val="24"/>
              </w:rPr>
              <w:t>规格：206mm×195 mm×</w:t>
            </w:r>
            <w:r>
              <w:rPr>
                <w:rFonts w:hint="eastAsia" w:ascii="仿宋_GB2312" w:eastAsia="仿宋_GB2312"/>
                <w:sz w:val="24"/>
                <w:szCs w:val="24"/>
                <w:lang w:val="en-US" w:eastAsia="zh-CN"/>
              </w:rPr>
              <w:t>3</w:t>
            </w:r>
            <w:r>
              <w:rPr>
                <w:rFonts w:hint="eastAsia" w:ascii="仿宋_GB2312" w:eastAsia="仿宋_GB2312"/>
                <w:sz w:val="24"/>
                <w:szCs w:val="24"/>
              </w:rPr>
              <w:t>层100抽/盒，</w:t>
            </w:r>
            <w:r>
              <w:rPr>
                <w:rFonts w:hint="eastAsia" w:ascii="仿宋_GB2312" w:eastAsia="仿宋_GB2312"/>
                <w:sz w:val="24"/>
                <w:szCs w:val="24"/>
                <w:lang w:val="en-US" w:eastAsia="zh-CN"/>
              </w:rPr>
              <w:t>中标后按采购人要求印字，需求</w:t>
            </w:r>
            <w:r>
              <w:rPr>
                <w:rFonts w:hint="eastAsia" w:ascii="仿宋_GB2312" w:eastAsia="仿宋_GB2312"/>
                <w:sz w:val="24"/>
                <w:szCs w:val="24"/>
              </w:rPr>
              <w:t>品牌：清风、心相印、洁柔。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9" w:type="dxa"/>
            <w:noWrap w:val="0"/>
            <w:vAlign w:val="center"/>
          </w:tcPr>
          <w:p>
            <w:pPr>
              <w:spacing w:line="400" w:lineRule="exact"/>
              <w:jc w:val="center"/>
              <w:textAlignment w:val="baseline"/>
              <w:rPr>
                <w:rFonts w:ascii="仿宋_GB2312" w:eastAsia="仿宋_GB2312"/>
                <w:sz w:val="24"/>
                <w:szCs w:val="24"/>
              </w:rPr>
            </w:pPr>
            <w:r>
              <w:rPr>
                <w:rFonts w:hint="eastAsia" w:ascii="仿宋_GB2312" w:eastAsia="仿宋_GB2312"/>
                <w:sz w:val="24"/>
                <w:szCs w:val="24"/>
              </w:rPr>
              <w:t>晴雨伞</w:t>
            </w:r>
          </w:p>
        </w:tc>
        <w:tc>
          <w:tcPr>
            <w:tcW w:w="856" w:type="dxa"/>
            <w:noWrap w:val="0"/>
            <w:vAlign w:val="center"/>
          </w:tcPr>
          <w:p>
            <w:pPr>
              <w:spacing w:line="400" w:lineRule="exact"/>
              <w:jc w:val="center"/>
              <w:textAlignment w:val="baseline"/>
              <w:rPr>
                <w:rFonts w:hint="default" w:ascii="仿宋_GB2312" w:eastAsia="仿宋_GB2312"/>
                <w:sz w:val="24"/>
                <w:szCs w:val="24"/>
                <w:lang w:val="en-US"/>
              </w:rPr>
            </w:pPr>
            <w:r>
              <w:rPr>
                <w:rFonts w:hint="eastAsia" w:ascii="仿宋_GB2312" w:eastAsia="仿宋_GB2312"/>
                <w:sz w:val="24"/>
                <w:szCs w:val="24"/>
                <w:lang w:val="en-US" w:eastAsia="zh-CN"/>
              </w:rPr>
              <w:t>2200</w:t>
            </w:r>
          </w:p>
        </w:tc>
        <w:tc>
          <w:tcPr>
            <w:tcW w:w="1393" w:type="dxa"/>
            <w:noWrap w:val="0"/>
            <w:vAlign w:val="center"/>
          </w:tcPr>
          <w:p>
            <w:pPr>
              <w:spacing w:line="400" w:lineRule="exact"/>
              <w:jc w:val="center"/>
              <w:textAlignment w:val="baseline"/>
              <w:rPr>
                <w:rFonts w:ascii="仿宋_GB2312" w:eastAsia="仿宋_GB2312"/>
                <w:sz w:val="24"/>
                <w:szCs w:val="24"/>
              </w:rPr>
            </w:pPr>
            <w:r>
              <w:rPr>
                <w:rFonts w:hint="eastAsia" w:ascii="仿宋_GB2312" w:eastAsia="仿宋_GB2312"/>
                <w:sz w:val="24"/>
                <w:szCs w:val="24"/>
              </w:rPr>
              <w:t>30</w:t>
            </w:r>
          </w:p>
        </w:tc>
        <w:tc>
          <w:tcPr>
            <w:tcW w:w="5831" w:type="dxa"/>
            <w:noWrap w:val="0"/>
            <w:vAlign w:val="center"/>
          </w:tcPr>
          <w:p>
            <w:pPr>
              <w:spacing w:line="400" w:lineRule="exact"/>
              <w:textAlignment w:val="baseline"/>
              <w:rPr>
                <w:rFonts w:ascii="仿宋_GB2312" w:eastAsia="仿宋_GB2312"/>
                <w:sz w:val="24"/>
                <w:szCs w:val="24"/>
              </w:rPr>
            </w:pPr>
            <w:r>
              <w:rPr>
                <w:rFonts w:hint="eastAsia" w:ascii="仿宋_GB2312" w:eastAsia="仿宋_GB2312"/>
                <w:sz w:val="24"/>
                <w:szCs w:val="24"/>
              </w:rPr>
              <w:t>黑胶三折晴雨伞，半径61厘米，10根伞骨；防晒：UPF&gt;40，UVA&lt;5%；</w:t>
            </w:r>
            <w:r>
              <w:rPr>
                <w:rFonts w:hint="eastAsia" w:ascii="仿宋_GB2312" w:eastAsia="仿宋_GB2312"/>
                <w:sz w:val="24"/>
                <w:szCs w:val="24"/>
                <w:lang w:val="en-US" w:eastAsia="zh-CN"/>
              </w:rPr>
              <w:t>中标后按采购人要求印字，需求</w:t>
            </w:r>
            <w:r>
              <w:rPr>
                <w:rFonts w:hint="eastAsia" w:ascii="仿宋_GB2312" w:eastAsia="仿宋_GB2312"/>
                <w:sz w:val="24"/>
                <w:szCs w:val="24"/>
              </w:rPr>
              <w:t>品牌：天堂、</w:t>
            </w:r>
            <w:r>
              <w:rPr>
                <w:rFonts w:hint="eastAsia" w:ascii="仿宋_GB2312" w:eastAsia="仿宋_GB2312"/>
                <w:sz w:val="24"/>
                <w:szCs w:val="24"/>
                <w:lang w:eastAsia="zh-CN"/>
              </w:rPr>
              <w:t>美度</w:t>
            </w:r>
            <w:r>
              <w:rPr>
                <w:rFonts w:hint="eastAsia" w:ascii="仿宋_GB2312" w:eastAsia="仿宋_GB2312"/>
                <w:sz w:val="24"/>
                <w:szCs w:val="24"/>
              </w:rPr>
              <w:t>、富尔顿。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9" w:type="dxa"/>
            <w:noWrap w:val="0"/>
            <w:vAlign w:val="center"/>
          </w:tcPr>
          <w:p>
            <w:pPr>
              <w:spacing w:line="400" w:lineRule="exact"/>
              <w:jc w:val="center"/>
              <w:textAlignment w:val="baseline"/>
              <w:rPr>
                <w:rFonts w:ascii="仿宋_GB2312" w:eastAsia="仿宋_GB2312"/>
                <w:sz w:val="24"/>
                <w:szCs w:val="24"/>
              </w:rPr>
            </w:pPr>
            <w:r>
              <w:rPr>
                <w:rFonts w:hint="eastAsia" w:ascii="仿宋_GB2312" w:eastAsia="仿宋_GB2312"/>
                <w:sz w:val="24"/>
                <w:szCs w:val="24"/>
              </w:rPr>
              <w:t>水杯</w:t>
            </w:r>
          </w:p>
        </w:tc>
        <w:tc>
          <w:tcPr>
            <w:tcW w:w="856" w:type="dxa"/>
            <w:noWrap w:val="0"/>
            <w:vAlign w:val="center"/>
          </w:tcPr>
          <w:p>
            <w:pPr>
              <w:spacing w:line="400" w:lineRule="exact"/>
              <w:jc w:val="center"/>
              <w:textAlignment w:val="baseline"/>
              <w:rPr>
                <w:rFonts w:hint="default" w:ascii="仿宋_GB2312" w:eastAsia="仿宋_GB2312"/>
                <w:sz w:val="24"/>
                <w:szCs w:val="24"/>
                <w:lang w:val="en-US" w:eastAsia="zh-CN"/>
              </w:rPr>
            </w:pPr>
            <w:r>
              <w:rPr>
                <w:rFonts w:hint="eastAsia" w:ascii="仿宋_GB2312" w:eastAsia="仿宋_GB2312"/>
                <w:sz w:val="24"/>
                <w:szCs w:val="24"/>
                <w:lang w:val="en-US" w:eastAsia="zh-CN"/>
              </w:rPr>
              <w:t>2000</w:t>
            </w:r>
          </w:p>
        </w:tc>
        <w:tc>
          <w:tcPr>
            <w:tcW w:w="1393" w:type="dxa"/>
            <w:noWrap w:val="0"/>
            <w:vAlign w:val="center"/>
          </w:tcPr>
          <w:p>
            <w:pPr>
              <w:spacing w:line="400" w:lineRule="exact"/>
              <w:jc w:val="center"/>
              <w:textAlignment w:val="baseline"/>
              <w:rPr>
                <w:rFonts w:hint="default" w:ascii="仿宋_GB2312" w:eastAsia="仿宋_GB2312"/>
                <w:sz w:val="24"/>
                <w:szCs w:val="24"/>
                <w:lang w:val="en-US" w:eastAsia="zh-CN"/>
              </w:rPr>
            </w:pPr>
            <w:r>
              <w:rPr>
                <w:rFonts w:hint="eastAsia" w:ascii="仿宋_GB2312" w:eastAsia="仿宋_GB2312"/>
                <w:sz w:val="24"/>
                <w:szCs w:val="24"/>
                <w:lang w:val="en-US" w:eastAsia="zh-CN"/>
              </w:rPr>
              <w:t>25</w:t>
            </w:r>
          </w:p>
        </w:tc>
        <w:tc>
          <w:tcPr>
            <w:tcW w:w="5831" w:type="dxa"/>
            <w:noWrap w:val="0"/>
            <w:vAlign w:val="center"/>
          </w:tcPr>
          <w:p>
            <w:pPr>
              <w:spacing w:line="400" w:lineRule="exact"/>
              <w:textAlignment w:val="baseline"/>
              <w:rPr>
                <w:rFonts w:ascii="仿宋_GB2312" w:eastAsia="仿宋_GB2312"/>
                <w:sz w:val="24"/>
                <w:szCs w:val="24"/>
              </w:rPr>
            </w:pPr>
            <w:r>
              <w:rPr>
                <w:rFonts w:hint="eastAsia" w:ascii="仿宋_GB2312" w:eastAsia="仿宋_GB2312"/>
                <w:sz w:val="24"/>
                <w:szCs w:val="24"/>
                <w:lang w:eastAsia="zh-CN"/>
              </w:rPr>
              <w:t>高硼硅</w:t>
            </w:r>
            <w:r>
              <w:rPr>
                <w:rFonts w:hint="eastAsia" w:ascii="仿宋_GB2312" w:eastAsia="仿宋_GB2312"/>
                <w:sz w:val="24"/>
                <w:szCs w:val="24"/>
              </w:rPr>
              <w:t>双层玻璃；</w:t>
            </w:r>
            <w:r>
              <w:rPr>
                <w:rFonts w:hint="eastAsia" w:ascii="仿宋_GB2312" w:eastAsia="仿宋_GB2312"/>
                <w:sz w:val="24"/>
                <w:szCs w:val="24"/>
                <w:lang w:val="en-US" w:eastAsia="zh-CN"/>
              </w:rPr>
              <w:t>内盖、过滤网为304不锈钢，</w:t>
            </w:r>
            <w:r>
              <w:rPr>
                <w:rFonts w:hint="eastAsia" w:ascii="仿宋_GB2312" w:eastAsia="仿宋_GB2312"/>
                <w:sz w:val="24"/>
                <w:szCs w:val="24"/>
              </w:rPr>
              <w:t>不带把；</w:t>
            </w:r>
            <w:r>
              <w:rPr>
                <w:rFonts w:hint="eastAsia" w:ascii="仿宋_GB2312" w:eastAsia="仿宋_GB2312"/>
                <w:sz w:val="24"/>
                <w:szCs w:val="24"/>
                <w:lang w:val="en-US" w:eastAsia="zh-CN"/>
              </w:rPr>
              <w:t>360</w:t>
            </w:r>
            <w:r>
              <w:rPr>
                <w:rFonts w:hint="eastAsia" w:ascii="仿宋_GB2312" w:eastAsia="仿宋_GB2312"/>
                <w:sz w:val="24"/>
                <w:szCs w:val="24"/>
              </w:rPr>
              <w:t>毫升；</w:t>
            </w:r>
            <w:r>
              <w:rPr>
                <w:rFonts w:hint="eastAsia" w:ascii="仿宋_GB2312" w:eastAsia="仿宋_GB2312"/>
                <w:sz w:val="24"/>
                <w:szCs w:val="24"/>
                <w:lang w:val="en-US" w:eastAsia="zh-CN"/>
              </w:rPr>
              <w:t>中标后按采购人要求印字，需求</w:t>
            </w:r>
            <w:r>
              <w:rPr>
                <w:rFonts w:hint="eastAsia" w:ascii="仿宋_GB2312" w:eastAsia="仿宋_GB2312"/>
                <w:sz w:val="24"/>
                <w:szCs w:val="24"/>
              </w:rPr>
              <w:t>品牌：富光、</w:t>
            </w:r>
            <w:r>
              <w:rPr>
                <w:rFonts w:hint="eastAsia" w:ascii="仿宋_GB2312" w:eastAsia="仿宋_GB2312"/>
                <w:sz w:val="24"/>
                <w:szCs w:val="24"/>
                <w:lang w:eastAsia="zh-CN"/>
              </w:rPr>
              <w:t>匡迪</w:t>
            </w:r>
            <w:r>
              <w:rPr>
                <w:rFonts w:hint="eastAsia" w:ascii="仿宋_GB2312" w:eastAsia="仿宋_GB2312"/>
                <w:sz w:val="24"/>
                <w:szCs w:val="24"/>
              </w:rPr>
              <w:t>、乐扣乐扣</w:t>
            </w:r>
            <w:r>
              <w:rPr>
                <w:rFonts w:hint="eastAsia" w:ascii="仿宋_GB2312" w:eastAsia="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pct"/>
            <w:noWrap w:val="0"/>
            <w:vAlign w:val="center"/>
          </w:tcPr>
          <w:p>
            <w:pPr>
              <w:spacing w:line="400" w:lineRule="exact"/>
              <w:jc w:val="center"/>
              <w:textAlignment w:val="baseline"/>
              <w:rPr>
                <w:rFonts w:hint="eastAsia" w:ascii="仿宋_GB2312" w:eastAsia="仿宋_GB2312"/>
                <w:sz w:val="24"/>
                <w:szCs w:val="24"/>
                <w:lang w:eastAsia="zh-CN"/>
              </w:rPr>
            </w:pPr>
            <w:r>
              <w:rPr>
                <w:rFonts w:hint="eastAsia" w:ascii="仿宋_GB2312" w:eastAsia="仿宋_GB2312"/>
                <w:sz w:val="24"/>
                <w:szCs w:val="24"/>
                <w:lang w:eastAsia="zh-CN"/>
              </w:rPr>
              <w:t>拉画笔</w:t>
            </w:r>
          </w:p>
        </w:tc>
        <w:tc>
          <w:tcPr>
            <w:tcW w:w="444" w:type="pct"/>
            <w:noWrap w:val="0"/>
            <w:vAlign w:val="center"/>
          </w:tcPr>
          <w:p>
            <w:pPr>
              <w:spacing w:line="400" w:lineRule="exact"/>
              <w:jc w:val="center"/>
              <w:textAlignment w:val="baseline"/>
              <w:rPr>
                <w:rFonts w:hint="default" w:ascii="仿宋_GB2312" w:eastAsia="仿宋_GB2312"/>
                <w:sz w:val="24"/>
                <w:szCs w:val="24"/>
                <w:lang w:val="en-US" w:eastAsia="zh-CN"/>
              </w:rPr>
            </w:pPr>
            <w:r>
              <w:rPr>
                <w:rFonts w:hint="eastAsia" w:ascii="仿宋_GB2312" w:eastAsia="仿宋_GB2312"/>
                <w:sz w:val="24"/>
                <w:szCs w:val="24"/>
                <w:lang w:val="en-US" w:eastAsia="zh-CN"/>
              </w:rPr>
              <w:t>8000</w:t>
            </w:r>
          </w:p>
        </w:tc>
        <w:tc>
          <w:tcPr>
            <w:tcW w:w="723" w:type="pct"/>
            <w:noWrap w:val="0"/>
            <w:vAlign w:val="center"/>
          </w:tcPr>
          <w:p>
            <w:pPr>
              <w:spacing w:line="400" w:lineRule="exact"/>
              <w:jc w:val="center"/>
              <w:textAlignment w:val="baseline"/>
              <w:rPr>
                <w:rFonts w:hint="eastAsia" w:ascii="仿宋_GB2312" w:eastAsia="仿宋_GB2312"/>
                <w:sz w:val="24"/>
                <w:szCs w:val="24"/>
                <w:lang w:eastAsia="zh-CN"/>
              </w:rPr>
            </w:pPr>
            <w:r>
              <w:rPr>
                <w:rFonts w:hint="eastAsia" w:ascii="仿宋_GB2312" w:eastAsia="仿宋_GB2312"/>
                <w:sz w:val="24"/>
                <w:szCs w:val="24"/>
              </w:rPr>
              <w:t>1.</w:t>
            </w:r>
            <w:r>
              <w:rPr>
                <w:rFonts w:hint="eastAsia" w:ascii="仿宋_GB2312" w:eastAsia="仿宋_GB2312"/>
                <w:sz w:val="24"/>
                <w:szCs w:val="24"/>
                <w:lang w:val="en-US" w:eastAsia="zh-CN"/>
              </w:rPr>
              <w:t>5</w:t>
            </w:r>
          </w:p>
        </w:tc>
        <w:tc>
          <w:tcPr>
            <w:tcW w:w="3026" w:type="pct"/>
            <w:noWrap w:val="0"/>
            <w:vAlign w:val="center"/>
          </w:tcPr>
          <w:p>
            <w:pPr>
              <w:spacing w:line="400" w:lineRule="exact"/>
              <w:textAlignment w:val="baseline"/>
              <w:rPr>
                <w:rFonts w:ascii="仿宋_GB2312" w:eastAsia="仿宋_GB2312"/>
                <w:sz w:val="24"/>
                <w:szCs w:val="24"/>
              </w:rPr>
            </w:pPr>
            <w:r>
              <w:rPr>
                <w:rFonts w:hint="eastAsia" w:ascii="仿宋_GB2312" w:eastAsia="仿宋_GB2312"/>
                <w:sz w:val="24"/>
                <w:szCs w:val="24"/>
                <w:lang w:eastAsia="zh-CN"/>
              </w:rPr>
              <w:t>笔芯黑色</w:t>
            </w:r>
            <w:r>
              <w:rPr>
                <w:rFonts w:hint="eastAsia" w:ascii="仿宋_GB2312" w:eastAsia="仿宋_GB2312"/>
                <w:sz w:val="24"/>
                <w:szCs w:val="24"/>
                <w:lang w:val="en-US" w:eastAsia="zh-CN"/>
              </w:rPr>
              <w:t>0.5mm</w:t>
            </w:r>
            <w:r>
              <w:rPr>
                <w:rFonts w:hint="eastAsia" w:ascii="仿宋_GB2312" w:eastAsia="仿宋_GB2312"/>
                <w:sz w:val="24"/>
                <w:szCs w:val="24"/>
                <w:lang w:eastAsia="zh-CN"/>
              </w:rPr>
              <w:t>，双面印刷，</w:t>
            </w:r>
            <w:r>
              <w:rPr>
                <w:rFonts w:hint="eastAsia" w:ascii="仿宋_GB2312" w:eastAsia="仿宋_GB2312"/>
                <w:sz w:val="24"/>
                <w:szCs w:val="24"/>
                <w:lang w:val="en-US" w:eastAsia="zh-CN"/>
              </w:rPr>
              <w:t>中标后按采购人要求印字。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pct"/>
            <w:noWrap w:val="0"/>
            <w:vAlign w:val="center"/>
          </w:tcPr>
          <w:p>
            <w:pPr>
              <w:spacing w:line="400" w:lineRule="exact"/>
              <w:jc w:val="center"/>
              <w:textAlignment w:val="baseline"/>
              <w:rPr>
                <w:rFonts w:hint="eastAsia" w:ascii="仿宋_GB2312" w:eastAsia="仿宋_GB2312"/>
                <w:sz w:val="24"/>
                <w:szCs w:val="24"/>
                <w:lang w:eastAsia="zh-CN"/>
              </w:rPr>
            </w:pPr>
            <w:r>
              <w:rPr>
                <w:rFonts w:hint="eastAsia" w:ascii="仿宋_GB2312" w:eastAsia="仿宋_GB2312"/>
                <w:sz w:val="24"/>
                <w:szCs w:val="24"/>
                <w:lang w:eastAsia="zh-CN"/>
              </w:rPr>
              <w:t>练习本</w:t>
            </w:r>
          </w:p>
        </w:tc>
        <w:tc>
          <w:tcPr>
            <w:tcW w:w="444" w:type="pct"/>
            <w:noWrap w:val="0"/>
            <w:vAlign w:val="center"/>
          </w:tcPr>
          <w:p>
            <w:pPr>
              <w:spacing w:line="400" w:lineRule="exact"/>
              <w:jc w:val="center"/>
              <w:textAlignment w:val="baseline"/>
              <w:rPr>
                <w:rFonts w:ascii="仿宋_GB2312" w:eastAsia="仿宋_GB2312"/>
                <w:sz w:val="24"/>
                <w:szCs w:val="24"/>
              </w:rPr>
            </w:pPr>
            <w:r>
              <w:rPr>
                <w:rFonts w:hint="eastAsia" w:ascii="仿宋_GB2312" w:eastAsia="仿宋_GB2312"/>
                <w:sz w:val="24"/>
                <w:szCs w:val="24"/>
                <w:lang w:val="en-US" w:eastAsia="zh-CN"/>
              </w:rPr>
              <w:t>80</w:t>
            </w:r>
            <w:r>
              <w:rPr>
                <w:rFonts w:hint="eastAsia" w:ascii="仿宋_GB2312" w:eastAsia="仿宋_GB2312"/>
                <w:sz w:val="24"/>
                <w:szCs w:val="24"/>
              </w:rPr>
              <w:t>00</w:t>
            </w:r>
          </w:p>
        </w:tc>
        <w:tc>
          <w:tcPr>
            <w:tcW w:w="723" w:type="pct"/>
            <w:noWrap w:val="0"/>
            <w:vAlign w:val="center"/>
          </w:tcPr>
          <w:p>
            <w:pPr>
              <w:spacing w:line="400" w:lineRule="exact"/>
              <w:jc w:val="center"/>
              <w:textAlignment w:val="baseline"/>
              <w:rPr>
                <w:rFonts w:hint="eastAsia" w:ascii="仿宋_GB2312" w:eastAsia="仿宋_GB2312"/>
                <w:sz w:val="24"/>
                <w:szCs w:val="24"/>
                <w:lang w:eastAsia="zh-CN"/>
              </w:rPr>
            </w:pPr>
            <w:r>
              <w:rPr>
                <w:rFonts w:hint="eastAsia" w:ascii="仿宋_GB2312" w:eastAsia="仿宋_GB2312"/>
                <w:sz w:val="24"/>
                <w:szCs w:val="24"/>
                <w:lang w:val="en-US" w:eastAsia="zh-CN"/>
              </w:rPr>
              <w:t>2</w:t>
            </w:r>
          </w:p>
        </w:tc>
        <w:tc>
          <w:tcPr>
            <w:tcW w:w="3026" w:type="pct"/>
            <w:noWrap w:val="0"/>
            <w:vAlign w:val="center"/>
          </w:tcPr>
          <w:p>
            <w:pPr>
              <w:spacing w:line="400" w:lineRule="exact"/>
              <w:textAlignment w:val="baseline"/>
              <w:rPr>
                <w:rFonts w:hint="default" w:ascii="仿宋_GB2312" w:eastAsia="仿宋_GB2312"/>
                <w:sz w:val="24"/>
                <w:szCs w:val="24"/>
                <w:lang w:val="en-US" w:eastAsia="zh-CN"/>
              </w:rPr>
            </w:pPr>
            <w:r>
              <w:rPr>
                <w:rFonts w:hint="eastAsia" w:ascii="仿宋_GB2312" w:eastAsia="仿宋_GB2312"/>
                <w:sz w:val="24"/>
                <w:szCs w:val="24"/>
                <w:lang w:eastAsia="zh-CN"/>
              </w:rPr>
              <w:t>软面抄、</w:t>
            </w:r>
            <w:r>
              <w:rPr>
                <w:rFonts w:hint="eastAsia" w:ascii="仿宋_GB2312" w:eastAsia="仿宋_GB2312"/>
                <w:sz w:val="24"/>
                <w:szCs w:val="24"/>
                <w:lang w:val="en-US" w:eastAsia="zh-CN"/>
              </w:rPr>
              <w:t>40张/本，规格：252mm*179mm</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3"/>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E16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caps/>
      <w:sz w:val="24"/>
      <w:szCs w:val="24"/>
    </w:rPr>
  </w:style>
  <w:style w:type="table" w:styleId="5">
    <w:name w:val="Table Grid"/>
    <w:basedOn w:val="4"/>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2021-12-06T08:00:06Z</dcterms:created>
  <dc:creator>Administrator</dc:creator>
  <cp:lastModifiedBy>丨′抬头观望那1.袭星光ゞ</cp:lastModifiedBy>
  <dcterms:modified xsi:type="dcterms:W3CDTF">2021-12-06T08:00:46Z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639B2DF2116447568C1E24F7D5C712E0</vt:lpwstr>
  </property>
</Properties>
</file>